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jc w:val="center"/>
        <w:rPr/>
      </w:pPr>
      <w:r>
        <w:rPr/>
        <w:drawing>
          <wp:inline distT="0" distB="0" distL="0" distR="0">
            <wp:extent cx="994410" cy="879475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1270" simplePos="0" locked="0" layoutInCell="1" allowOverlap="1" relativeHeight="4">
                <wp:simplePos x="0" y="0"/>
                <wp:positionH relativeFrom="column">
                  <wp:posOffset>-4445</wp:posOffset>
                </wp:positionH>
                <wp:positionV relativeFrom="paragraph">
                  <wp:posOffset>10160</wp:posOffset>
                </wp:positionV>
                <wp:extent cx="6113780" cy="593725"/>
                <wp:effectExtent l="0" t="635" r="0" b="0"/>
                <wp:wrapNone/>
                <wp:docPr id="2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59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ind w:start="142" w:end="-1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ДЕПАРТАМЕНТ ОБРАЗОВАНИЯ И НАУКИ </w:t>
                            </w:r>
                          </w:p>
                          <w:p>
                            <w:pPr>
                              <w:pStyle w:val="Style27"/>
                              <w:ind w:start="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ХАНТЫ-МАНСИЙСКОГО АВТОНОМНОГО ОКРУГА – ЮГРЫ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f" o:allowincell="f" style="position:absolute;margin-left:-0.35pt;margin-top:0.8pt;width:481.35pt;height:46.7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7"/>
                        <w:ind w:start="142" w:end="-1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ДЕПАРТАМЕНТ ОБРАЗОВАНИЯ И НАУКИ </w:t>
                      </w:r>
                    </w:p>
                    <w:p>
                      <w:pPr>
                        <w:pStyle w:val="Style27"/>
                        <w:ind w:start="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ХАНТЫ-МАНСИЙСКОГО АВТОНОМНОГО ОКРУГА – ЮГРЫ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350" distB="6350" distL="6350" distR="6350" simplePos="0" locked="0" layoutInCell="0" allowOverlap="1" relativeHeight="6">
                <wp:simplePos x="0" y="0"/>
                <wp:positionH relativeFrom="margin">
                  <wp:posOffset>-198120</wp:posOffset>
                </wp:positionH>
                <wp:positionV relativeFrom="paragraph">
                  <wp:posOffset>22225</wp:posOffset>
                </wp:positionV>
                <wp:extent cx="6153150" cy="1921510"/>
                <wp:effectExtent l="0" t="0" r="0" b="0"/>
                <wp:wrapNone/>
                <wp:docPr id="3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20" cy="192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ПРИКАЗ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2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27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 организации информирования участников образовательного процесса, выпускников прошлых лет и общественности по вопросам организации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Ханты-Мансийского автономного округа – Югры в 2025/2026 учебном году, дополнительном периоде 2026 года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f" o:allowincell="f" style="position:absolute;margin-left:-15.6pt;margin-top:1.75pt;width:484.45pt;height:151.25pt;mso-wrap-style:square;v-text-anchor:top;mso-position-horizontal-relative:margin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7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ПРИКАЗ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pStyle w:val="Style27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27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 организации информирования участников образовательного процесса, выпускников прошлых лет и общественности по вопросам организации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Ханты-Мансийского автономного округа – Югры в 2025/2026 учебном году, дополнительном периоде 2026 года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color w:val="auto"/>
          <w:sz w:val="24"/>
          <w:szCs w:val="24"/>
        </w:rPr>
        <w:t>29.10.2025</w:t>
      </w:r>
      <w:r>
        <w:rPr>
          <w:color w:val="auto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color w:val="auto"/>
          <w:sz w:val="24"/>
          <w:szCs w:val="24"/>
        </w:rPr>
        <w:t>№ 10-П-2143</w:t>
      </w:r>
      <w:r>
        <w:rPr>
          <w:color w:val="auto"/>
          <w:sz w:val="24"/>
          <w:szCs w:val="24"/>
        </w:rPr>
        <w:t xml:space="preserve"> </w:t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tabs>
          <w:tab w:val="clear" w:pos="709"/>
          <w:tab w:val="left" w:pos="9498" w:leader="none"/>
        </w:tabs>
        <w:ind w:end="350"/>
        <w:jc w:val="both"/>
        <w:rPr>
          <w:sz w:val="28"/>
          <w:szCs w:val="28"/>
        </w:rPr>
      </w:pPr>
      <w:r>
        <w:rPr>
          <w:sz w:val="24"/>
          <w:szCs w:val="24"/>
        </w:rPr>
        <w:t>Ханты-Мансийск</w:t>
      </w:r>
    </w:p>
    <w:p>
      <w:pPr>
        <w:pStyle w:val="Normal"/>
        <w:spacing w:lineRule="auto" w:line="276"/>
        <w:ind w:firstLine="708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 (далее – порядок проведения ГИА-9), Порядком проведения государственной итоговой аттестации </w:t>
        <w:br/>
        <w:t xml:space="preserve">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</w:t>
        <w:br/>
        <w:t xml:space="preserve">и науки от 04.04.2023 № 233/552 (далее – порядок проведения ГИА-11), </w:t>
        <w:br/>
        <w:t xml:space="preserve">в целях обеспечения информационного сопровождения обучающихся, </w:t>
        <w:br/>
        <w:t xml:space="preserve">их родителей (законных представителей), педагогических работников, участвующих в подготовке обучающихся и (или) педагогических работников, привлекаемых к организации проведения государственной итоговой аттестации по образовательным программам основного общего </w:t>
        <w:br/>
        <w:t xml:space="preserve">и среднего общего образования, итогового сочинения (изложения), итогового собеседования по русскому языку, выпускников прошлых лет, общественности о порядке проведения итогового сочинения (изложения), </w:t>
        <w:br/>
        <w:t xml:space="preserve">о порядке проведения итогового собеседования по русскому языку, </w:t>
        <w:br/>
        <w:t xml:space="preserve">о порядках проведения государственной итоговой аттестации </w:t>
        <w:br/>
        <w:t>по образовательным программам основного общего и среднего общего образования (далее – ГИА-9, ГИА-11)</w:t>
      </w:r>
    </w:p>
    <w:p>
      <w:pPr>
        <w:pStyle w:val="Normal"/>
        <w:ind w:firstLine="709" w:end="35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Normal"/>
        <w:ind w:firstLine="709"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Список номеров телефонов консультирования – «горячей линии» Департамента образования и науки Ханты-Мансийского автономного округа – Югры (далее – Департамент) для оказания консультативной помощи в период подготовки и проведения ГИА-9, ГИА-11, итогового сочинения (изложения), итогового собеседования по русскому языку </w:t>
        <w:br/>
        <w:t xml:space="preserve">в 2025/2026 учебном году, дополнительном периоде 2026 года </w:t>
        <w:br/>
        <w:t xml:space="preserve">(далее – телефоны «горячей линии») (приложение 1).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План информационного сопровождения обучающихся, </w:t>
        <w:br/>
        <w:t xml:space="preserve">их родителей (законных представителей), педагогических работников, участвующих в подготовке обучающихся и (или) педагогических работников, привлекаемых к организации проведения государственной итоговой аттестации по образовательным программам основного общего </w:t>
        <w:br/>
        <w:t xml:space="preserve">и среднего общего образования, итогового сочинения (изложения), итогового собеседования по русскому языку, выпускников прошлых лет, общественности по вопросам организации и проведения ГИА-9, ГИА-11, единого государственного экзамена (далее – ЕГЭ), итогового сочинения (изложения), итогового собеседования по русскому языку, в том числе посредством средств массовой информации в 2025/2026 учебному году, дополнительном периоде 2026 года (далее – План информационного сопровождения) (приложение 2).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режим работы телефонов «горячей линии» </w:t>
        <w:br/>
        <w:t xml:space="preserve">с 09:00 до 13:00, с 14:00 до 17:00, ежедневно понедельник – пятница, </w:t>
        <w:br/>
        <w:t xml:space="preserve">за исключением нерабочих и праздничных дней.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адаптированных образовательных программ и итоговой аттестации Управления общего образования Департамента обеспечить: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Организацию и функционирование работы телефонов «горячей линии» на период подготовки и проведения итогового сочинения (изложения), итогового собеседования по русскому языку, ГИА-9, ГИА-11, ЕГЭ.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Исполнение Плана информационного сопровождения </w:t>
        <w:br/>
        <w:t xml:space="preserve">в соответствии с приложением 2 к настоящему приказу, в части касающейся.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Предоставление актуальной информации в </w:t>
      </w:r>
      <w:r>
        <w:rPr>
          <w:rStyle w:val="44TimesNewRoman"/>
          <w:rFonts w:eastAsia="Sylfaen"/>
          <w:sz w:val="28"/>
          <w:szCs w:val="28"/>
        </w:rPr>
        <w:t xml:space="preserve">Административно-ресурсный отдел Административного управления </w:t>
      </w:r>
      <w:r>
        <w:rPr>
          <w:sz w:val="28"/>
          <w:szCs w:val="28"/>
        </w:rPr>
        <w:t xml:space="preserve">Департамента </w:t>
        <w:br/>
        <w:t xml:space="preserve">для публикации новостей на главной странице официального сайта Департамента и ведения на нем раздела «Государственная итоговая аттестация», посвященного вопросам организации и проведения итогового сочинения (изложения), итогового собеседования по русскому языку, ГИА-9, ГИА-11, ЕГЭ на территории Ханты-Мансийского автономного округа – Югры в 2025/2026 учебном году, дополнительном периоде </w:t>
        <w:br/>
        <w:t>2026 года.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Автономному учреждению дополнительного профессионального образования Ханты-Мансийского автономного округа – Югры «Институт развития образования» – организации, уполномоченной осуществлять функции Регионального центра обработки информации </w:t>
        <w:br/>
        <w:t xml:space="preserve">(далее – АУ «Институт развития образования»), обеспечить: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Исполнение Плана информационного сопровождения </w:t>
        <w:br/>
        <w:t xml:space="preserve">в соответствии с приложением 2 к настоящему приказу, в части касающейся.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Ведение на официальном сайте АУ «Институт развития образования» раздела, посвященного организации и проведению итогового сочинения (изложения), итогового собеседования по русскому языку, ГИА-9, ГИА-11, ЕГЭ на территории Ханты-Мансийского автономного округа – Югры в 2025/2026 учебном году, дополнительном периоде </w:t>
        <w:br/>
        <w:t xml:space="preserve">2026 года.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Организацию работы телефонов «горячей линии» сотрудников АУ «Институт развития образования», курирующих вопросы организационно-технологического, информационно-методического </w:t>
        <w:br/>
        <w:t xml:space="preserve">и технического обеспечения проведения итогового сочинения (изложения), итогового собеседования по русскому языку, ГИА-9, ГИА-11, ЕГЭ, </w:t>
        <w:br/>
        <w:t xml:space="preserve">с размещением сведений о работе «горячей линии» на официальном сайте АУ «Институт развития образования» и предоставлением в отдел адаптированных образовательных программ и итоговой аттестации Управления общего образования Департамента сведений о работе телефонов «горячей линии», содержащих номера телефонов, информацию о специалистах, осуществляющих консультации (информационное обеспечение), с предметным указанием направлений деятельности </w:t>
        <w:br/>
        <w:t xml:space="preserve">и режима работы «горячей линии» АУ «Институт развития образования», </w:t>
        <w:br/>
        <w:t>в срок не поздн</w:t>
      </w:r>
      <w:r>
        <w:rPr>
          <w:sz w:val="28"/>
          <w:szCs w:val="28"/>
        </w:rPr>
        <w:t>ее 01.11.2025</w:t>
      </w:r>
      <w:r>
        <w:rPr>
          <w:sz w:val="28"/>
          <w:szCs w:val="28"/>
        </w:rPr>
        <w:t xml:space="preserve">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Рекомендовать руководителям структурных подразделений исполнительно-распорядительных органов городских округов, муниципальных районов Ханты-Мансийского автономного </w:t>
        <w:br/>
        <w:t xml:space="preserve">округа – Югры, курирующих вопросы образования, руководителям государственных образовательных учреждений Ханты-Мансийского автономного округа  – Югры, находящихся в ведении Департамента культуры Ханты-Мансийского автономного округа – Югры, Департамента физической культуры и спорта Ханты-Мансийского автономного </w:t>
        <w:br/>
        <w:t xml:space="preserve">округа – Югры (А.В. Тарасов, Е.А. Мишина, К.А. Васильев):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Довести до сведения участников образовательного процесса, </w:t>
        <w:br/>
        <w:t xml:space="preserve">в том числе выпускников 9-х, 11(12)-х классов общеобразовательных организаций, их родителей (законных представителей), общественности информацию об организации работы телефонов «горячей линии» </w:t>
        <w:br/>
        <w:t xml:space="preserve">в Ханты-Мансийском автономном округе – Югре по вопросам организации проведения итогового сочинения (изложения), итогового собеседования по русскому языку, ГИА-9, ГИА-11, ЕГЭ.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Разработать и обеспечить реализацию плана мероприятий </w:t>
        <w:br/>
        <w:t xml:space="preserve">информационного сопровождения участников образовательного процесса, включая выпускников 9-х, 11(12)-х классов образовательных организаций, реализующих основные образовательные программы основного общего, среднего общего образования, родителей (законных представителей), общественности по вопросам организации и проведения итогового сочинения (изложения), итогового собеседования по русскому языку, ГИА-9, ГИА-11, ЕГЭ, в том числе посредством взаимодействия </w:t>
        <w:br/>
        <w:t xml:space="preserve">со средствами массовой информации, в 2025/2026 учебном году, дополнительном периоде 2026 года (далее – муниципальный план, план образовательной организации).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Организовать работу: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По проведению родительских собраний, встреч с участниками образовательного процесса, включая выпускников 9-х, 11(12)-х классов общеобразовательных организаций, выпускников прошлых лет </w:t>
        <w:br/>
        <w:t xml:space="preserve">по вопросам организации проведения итогового сочинения (изложения), итогового собеседования по русскому языку, ГИА-9, ГИА-11, ЕГЭ </w:t>
        <w:br/>
        <w:t xml:space="preserve">в 2025/2026 учебном году, дополнительном периоде 2026 года.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5.3.2. Телефонов муниципальной «горячей линии», «горячей линии» образовательной организации по вопросам организации и проведения итогового сочинения (изложения), итогового собеседования по русскому языку, ГИА-9, ГИА-11, ЕГЭ в 2025/2026 учебном году, дополнительном периоде 2026 года.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5.3.3. Официальных сайтов (разделов официальных сайтов) органов местного самоуправления муниципальных образований </w:t>
        <w:br/>
        <w:t xml:space="preserve">Ханты-Мансийского автономного округа – Югры, осуществляющих управление в сфере образования, образовательных организаций, реализующих основные образовательные программы основного общего, среднего общего образования (далее – образовательные организации), </w:t>
        <w:br/>
        <w:t xml:space="preserve">в части освещения порядков проведения итогового сочинения (изложения), итогового собеседования по русскому языку, ГИА-9, ГИА-11, в том числе руководствуясь подпунктом 14 пункта 26 порядка проведения ГИА-9, подпунктами 14, 15 пункта 32 порядка проведения ГИА-11.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Обеспечить контроль за: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5.4.1. Актуальностью информации о телефонах муниципальной «горячей линии», «горячей линии» образовательной организации, размещённой на официальных сайтах органов местного самоуправления муниципальных образований Ханты-Мансийского автономного </w:t>
        <w:br/>
        <w:t xml:space="preserve">округа – Югры, осуществляющих управление в сфере образования, образовательных организаций. </w:t>
      </w:r>
    </w:p>
    <w:p>
      <w:pPr>
        <w:pStyle w:val="Normal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5.4.2. Неукоснительным исполнением Плана информационного сопровождения в соответствии с приложением 2 к настоящему приказу, муниципального плана, плана образовательной организации, предус</w:t>
      </w:r>
      <w:r>
        <w:rPr>
          <w:sz w:val="28"/>
          <w:szCs w:val="28"/>
        </w:rPr>
        <w:t xml:space="preserve">мотренных подпунктом 5.2 пункта 5 настоящего приказа. </w:t>
      </w:r>
    </w:p>
    <w:p>
      <w:pPr>
        <w:pStyle w:val="Normal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6. Руководителям государственных образовательных организаций Ханты-Мансийского автономного округа – Югры, находящихся в ведении Департамента (Л.В. Гапончикова, Л.Г. Гейстонина, И.Г. Енева, </w:t>
        <w:br/>
        <w:t xml:space="preserve">Н.В. Горбунова, М.Л. Адамович, О.В. Князева, М.В. Гребенец, </w:t>
        <w:br/>
        <w:t xml:space="preserve">П.В. Исупов, А.А. Десятов, С.Л. Гурьева, Е.И. Насырова, Н.Н. Болдырева, В.Н. Шутов, А.А. Севастьянова, С.В. Карманов, Т.А. Пшеницина, </w:t>
        <w:br/>
        <w:t xml:space="preserve">В.В. Карнаухов, Л.В. Максимова, Г.К. Хидирлясов, Н.В. Свайкина, </w:t>
        <w:br/>
        <w:t xml:space="preserve">О.В. Петрова, О.В. Елфимова, А.В. Жуков, Б.Т. Мамбетов, </w:t>
        <w:br/>
        <w:t xml:space="preserve">С.Ю. Платонова, И.И. Старостина), обеспечить исполнение пункта 5, </w:t>
        <w:br/>
        <w:t>в части касающейся.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Административно-ресурсному отделу Административного управления Департамента обеспечить: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Осуществление своевременной актуализации и размещения информации на официальном сайте Департамента, представляемой  сотрудниками отдела адаптированных образовательных программ </w:t>
        <w:br/>
        <w:t xml:space="preserve">и итоговой аттестации Управления общего образования Департамента </w:t>
        <w:br/>
        <w:t xml:space="preserve">в соответствии с подпунктом 3.3 пункта 3 настоящего приказа. </w:t>
      </w:r>
    </w:p>
    <w:p>
      <w:pPr>
        <w:pStyle w:val="Normal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7.2. Взаимодействие с пресс-службой Федеральной службы </w:t>
        <w:br/>
        <w:t xml:space="preserve">по надзору в сфере образования и науки и предоставление </w:t>
        <w:br/>
        <w:t xml:space="preserve">в соответствующий адрес информационных материалов о подготовке </w:t>
        <w:br/>
        <w:t xml:space="preserve">и проведении мероприятий ЕГЭ на территории Ханты-Мансийского автономного округа – Югры в 2025/2026учебном году и дополнительном периоде 2026 года, в том числе для дальнейшего размещения релизов </w:t>
        <w:br/>
        <w:t>на официальном сайте Федеральной службы по надзору</w:t>
      </w:r>
      <w:bookmarkStart w:id="0" w:name="_GoBack"/>
      <w:bookmarkEnd w:id="0"/>
      <w:r>
        <w:rPr>
          <w:sz w:val="28"/>
          <w:szCs w:val="28"/>
        </w:rPr>
        <w:t xml:space="preserve"> в сфере образования и науки.</w:t>
      </w:r>
      <w:r>
        <w:rPr>
          <w:strike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Проведение широкой информационной компании по проведению итогового сочинения (изложения), итогового собеседования по русскому языку, ГИА-9, ГИА-11, ЕГЭ в 2025/2026 учебном году и дополнительном периоде 2026 года, обеспечивающей достижение высоких показателей </w:t>
        <w:br/>
        <w:t xml:space="preserve">по критериям оценки качества открытости деятельности Департамента </w:t>
        <w:br/>
        <w:t xml:space="preserve">в период организации и проведения соответствующих процедур оценки качества образования на территории Ханты-Мансийского автономного округа – Югры, устанавливаемых Федеральной службой по надзору </w:t>
        <w:br/>
        <w:t xml:space="preserve">в сфере образования и науки.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>
        <w:rPr>
          <w:bCs/>
          <w:spacing w:val="-6"/>
          <w:position w:val="2"/>
          <w:sz w:val="28"/>
          <w:szCs w:val="28"/>
        </w:rPr>
        <w:t xml:space="preserve"> </w:t>
      </w:r>
      <w:r>
        <w:rPr>
          <w:sz w:val="28"/>
          <w:szCs w:val="28"/>
        </w:rPr>
        <w:t>Размещение на сайте Департамента и рассылку настоящего приказа.</w:t>
      </w:r>
    </w:p>
    <w:p>
      <w:pPr>
        <w:pStyle w:val="Normal"/>
        <w:ind w:firstLine="709"/>
        <w:jc w:val="both"/>
        <w:rPr>
          <w:color w:themeColor="text1"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8. </w:t>
      </w:r>
      <w:r>
        <w:rPr>
          <w:rStyle w:val="44TimesNewRoman"/>
          <w:rFonts w:eastAsia="Sylfaen"/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</w:t>
      </w:r>
      <w:r>
        <w:rPr>
          <w:color w:themeColor="text1" w:val="000000"/>
          <w:sz w:val="28"/>
          <w:szCs w:val="28"/>
        </w:rPr>
        <w:t xml:space="preserve">настоящего приказа возложить </w:t>
        <w:br/>
        <w:t xml:space="preserve">на заместителя директора Департамента И.В. Святченко. </w:t>
      </w:r>
    </w:p>
    <w:p>
      <w:pPr>
        <w:pStyle w:val="Normal"/>
        <w:ind w:firstLine="709"/>
        <w:jc w:val="both"/>
        <w:rPr>
          <w:color w:themeColor="text1" w:val="000000"/>
          <w:sz w:val="28"/>
          <w:szCs w:val="28"/>
          <w:highlight w:val="none"/>
        </w:rPr>
      </w:pPr>
      <w:r>
        <w:rPr>
          <w:color w:themeColor="text1" w:val="000000"/>
          <w:sz w:val="28"/>
          <w:szCs w:val="28"/>
        </w:rPr>
      </w:r>
    </w:p>
    <w:tbl>
      <w:tblPr>
        <w:tblW w:w="9095" w:type="dxa"/>
        <w:jc w:val="start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3316"/>
        <w:gridCol w:w="3911"/>
        <w:gridCol w:w="1868"/>
      </w:tblGrid>
      <w:tr>
        <w:trPr>
          <w:trHeight w:val="1641" w:hRule="atLeast"/>
        </w:trPr>
        <w:tc>
          <w:tcPr>
            <w:tcW w:w="3316" w:type="dxa"/>
            <w:tcBorders/>
          </w:tcPr>
          <w:p>
            <w:pPr>
              <w:pStyle w:val="Normal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И.о. директора</w:t>
            </w:r>
          </w:p>
          <w:p>
            <w:pPr>
              <w:pStyle w:val="Normal"/>
              <w:rPr>
                <w:color w:themeColor="text1"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Департамента</w:t>
            </w:r>
          </w:p>
        </w:tc>
        <w:tc>
          <w:tcPr>
            <w:tcW w:w="3911" w:type="dxa"/>
            <w:tcBorders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-26035</wp:posOffset>
                  </wp:positionV>
                  <wp:extent cx="2447925" cy="1003300"/>
                  <wp:effectExtent l="0" t="0" r="0" b="0"/>
                  <wp:wrapNone/>
                  <wp:docPr id="4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00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/>
                <w:b/>
                <w:color w:val="D9D9D9"/>
              </w:rPr>
              <w:t>ДОКУМЕНТ ПОДПИСАН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w:rPr>
                <w:rFonts w:cs="Calibri" w:ascii="Calibri" w:hAnsi="Calibri"/>
                <w:b/>
                <w:color w:val="D9D9D9"/>
              </w:rPr>
              <w:t>ЭЛЕКТРОННОЙ ПОДПИСЬЮ</w:t>
            </w:r>
          </w:p>
          <w:p>
            <w:pPr>
              <w:pStyle w:val="Normal"/>
              <w:rPr>
                <w:rFonts w:ascii="Calibri" w:hAnsi="Calibri" w:cs="Calibri"/>
                <w:color w:val="D9D9D9"/>
                <w:sz w:val="8"/>
                <w:szCs w:val="8"/>
              </w:rPr>
            </w:pPr>
            <w:r>
              <w:rPr>
                <w:rFonts w:cs="Calibri" w:ascii="Calibri" w:hAnsi="Calibri"/>
                <w:color w:val="D9D9D9"/>
                <w:sz w:val="8"/>
                <w:szCs w:val="8"/>
              </w:rPr>
            </w:r>
          </w:p>
          <w:p>
            <w:pPr>
              <w:pStyle w:val="Normal"/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Сертификат [Номер сертификата 1]</w:t>
            </w:r>
          </w:p>
          <w:p>
            <w:pPr>
              <w:pStyle w:val="Normal"/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Владелец [Владелец сертификата 1]</w:t>
            </w:r>
          </w:p>
          <w:p>
            <w:pPr>
              <w:pStyle w:val="Normal"/>
              <w:ind w:firstLine="142"/>
              <w:rPr>
                <w:sz w:val="10"/>
                <w:szCs w:val="10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868" w:type="dxa"/>
            <w:tcBorders/>
          </w:tcPr>
          <w:p>
            <w:pPr>
              <w:pStyle w:val="Normal"/>
              <w:jc w:val="end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А.Б. Гомзяк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559" w:right="1276" w:gutter="0" w:header="720" w:top="1418" w:footer="720" w:bottom="96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Sylfae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roman"/>
    <w:pitch w:val="variable"/>
  </w:font>
  <w:font w:name="Arial Unicode MS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outlineLvl w:val="0"/>
    </w:pPr>
    <w:rPr>
      <w:sz w:val="28"/>
      <w:szCs w:val="24"/>
    </w:rPr>
  </w:style>
  <w:style w:type="paragraph" w:styleId="Heading2">
    <w:name w:val="heading 2"/>
    <w:basedOn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qFormat/>
    <w:pPr>
      <w:keepNext w:val="true"/>
      <w:jc w:val="center"/>
      <w:outlineLvl w:val="4"/>
    </w:pPr>
    <w:rPr>
      <w:i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Pr>
      <w:rFonts w:ascii="Times New Roman" w:hAnsi="Times New Roman" w:eastAsia="Times New Roman"/>
      <w:sz w:val="28"/>
      <w:szCs w:val="24"/>
    </w:rPr>
  </w:style>
  <w:style w:type="character" w:styleId="2" w:customStyle="1">
    <w:name w:val="Заголовок 2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Style6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Style7" w:customStyle="1">
    <w:name w:val="Электронная подпись Знак"/>
    <w:uiPriority w:val="99"/>
    <w:semiHidden/>
    <w:qFormat/>
    <w:rPr>
      <w:rFonts w:ascii="Calibri" w:hAnsi="Calibri" w:eastAsia="Times New Roman" w:cs="Times New Roman"/>
      <w:lang w:eastAsia="ru-RU"/>
    </w:rPr>
  </w:style>
  <w:style w:type="character" w:styleId="Style8" w:customStyle="1">
    <w:name w:val="Абзац списка Знак"/>
    <w:uiPriority w:val="34"/>
    <w:qFormat/>
    <w:rPr>
      <w:rFonts w:eastAsia="Times New Roman"/>
      <w:sz w:val="22"/>
      <w:szCs w:val="22"/>
    </w:rPr>
  </w:style>
  <w:style w:type="character" w:styleId="Style9" w:customStyle="1">
    <w:name w:val="Основной текст Знак"/>
    <w:uiPriority w:val="99"/>
    <w:qFormat/>
    <w:rPr>
      <w:rFonts w:ascii="Times New Roman" w:hAnsi="Times New Roman" w:eastAsia="Times New Roman"/>
    </w:rPr>
  </w:style>
  <w:style w:type="character" w:styleId="Hyperlink">
    <w:name w:val="Hyperlink"/>
    <w:unhideWhenUsed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7" w:customStyle="1">
    <w:name w:val="Заголовок 7 Знак"/>
    <w:qFormat/>
    <w:rPr>
      <w:sz w:val="24"/>
      <w:szCs w:val="24"/>
    </w:rPr>
  </w:style>
  <w:style w:type="character" w:styleId="Style10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Style12" w:customStyle="1">
    <w:name w:val="Текст Знак"/>
    <w:uiPriority w:val="99"/>
    <w:qFormat/>
    <w:rPr>
      <w:rFonts w:ascii="Courier New" w:hAnsi="Courier New" w:cs="Courier New"/>
      <w:lang w:val="ru-RU" w:eastAsia="ru-RU" w:bidi="ar-SA"/>
    </w:rPr>
  </w:style>
  <w:style w:type="character" w:styleId="PageNumber">
    <w:name w:val="page number"/>
    <w:basedOn w:val="DefaultParagraphFont"/>
    <w:rPr/>
  </w:style>
  <w:style w:type="character" w:styleId="zagolovok" w:customStyle="1">
    <w:name w:val="zagolovok"/>
    <w:basedOn w:val="DefaultParagraphFont"/>
    <w:qFormat/>
    <w:rPr/>
  </w:style>
  <w:style w:type="character" w:styleId="FontStyle26" w:customStyle="1">
    <w:name w:val="Font Style26"/>
    <w:qFormat/>
    <w:rPr>
      <w:rFonts w:ascii="Times New Roman" w:hAnsi="Times New Roman" w:cs="Times New Roman"/>
      <w:sz w:val="24"/>
      <w:szCs w:val="24"/>
    </w:rPr>
  </w:style>
  <w:style w:type="character" w:styleId="Style13" w:customStyle="1">
    <w:name w:val="Гипертекстовая ссылка"/>
    <w:uiPriority w:val="99"/>
    <w:qFormat/>
    <w:rPr>
      <w:b/>
      <w:bCs/>
      <w:color w:val="106BBE"/>
    </w:rPr>
  </w:style>
  <w:style w:type="character" w:styleId="Style14" w:customStyle="1">
    <w:name w:val="Текст сноски Знак"/>
    <w:basedOn w:val="DefaultParagraphFont"/>
    <w:uiPriority w:val="99"/>
    <w:qFormat/>
    <w:rPr>
      <w:rFonts w:ascii="Times New Roman" w:hAnsi="Times New Roman" w:eastAsia="Times New Roman"/>
    </w:rPr>
  </w:style>
  <w:style w:type="character" w:styleId="Style15">
    <w:name w:val="Символ сноски"/>
    <w:uiPriority w:val="99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21" w:customStyle="1">
    <w:name w:val="Основной текст (2)_"/>
    <w:basedOn w:val="DefaultParagraphFont"/>
    <w:qFormat/>
    <w:rPr>
      <w:rFonts w:ascii="Times New Roman" w:hAnsi="Times New Roman" w:eastAsia="Times New Roman"/>
      <w:sz w:val="44"/>
      <w:szCs w:val="44"/>
      <w:shd w:fill="FFFFFF" w:val="clear"/>
    </w:rPr>
  </w:style>
  <w:style w:type="character" w:styleId="219pt" w:customStyle="1">
    <w:name w:val="Основной текст (2) + 19 pt"/>
    <w:basedOn w:val="21"/>
    <w:qFormat/>
    <w:rPr>
      <w:rFonts w:ascii="Times New Roman" w:hAnsi="Times New Roman" w:eastAsia="Times New Roman"/>
      <w:color w:val="000000"/>
      <w:spacing w:val="0"/>
      <w:sz w:val="38"/>
      <w:szCs w:val="38"/>
      <w:shd w:fill="FFFFFF" w:val="clear"/>
      <w:lang w:val="ru-RU" w:eastAsia="ru-RU" w:bidi="ru-RU"/>
    </w:rPr>
  </w:style>
  <w:style w:type="character" w:styleId="219pt1" w:customStyle="1">
    <w:name w:val="Основной текст (2) + 19 pt;Полужирный"/>
    <w:basedOn w:val="21"/>
    <w:qFormat/>
    <w:rPr>
      <w:rFonts w:ascii="Times New Roman" w:hAnsi="Times New Roman" w:eastAsia="Times New Roman"/>
      <w:b/>
      <w:bCs/>
      <w:color w:val="000000"/>
      <w:spacing w:val="0"/>
      <w:sz w:val="38"/>
      <w:szCs w:val="38"/>
      <w:shd w:fill="FFFFFF" w:val="clear"/>
      <w:lang w:val="ru-RU" w:eastAsia="ru-RU" w:bidi="ru-RU"/>
    </w:rPr>
  </w:style>
  <w:style w:type="character" w:styleId="44TimesNewRoman" w:customStyle="1">
    <w:name w:val="Основной текст (44) + Times New Roman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5"/>
      <w:szCs w:val="25"/>
    </w:rPr>
  </w:style>
  <w:style w:type="character" w:styleId="HTML" w:customStyle="1">
    <w:name w:val="Стандартный HTML Знак"/>
    <w:basedOn w:val="DefaultParagraphFont"/>
    <w:uiPriority w:val="99"/>
    <w:semiHidden/>
    <w:qFormat/>
    <w:rPr>
      <w:rFonts w:ascii="Times New Roman" w:hAnsi="Times New Roman" w:eastAsia="Arial" w:eastAsiaTheme="minorEastAsia"/>
      <w:sz w:val="22"/>
      <w:szCs w:val="22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Pr>
      <w:rFonts w:ascii="Times New Roman" w:hAnsi="Times New Roman"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/>
    </w:rPr>
  </w:style>
  <w:style w:type="character" w:styleId="Style18" w:customStyle="1">
    <w:name w:val="Тема примечания Знак"/>
    <w:basedOn w:val="Style17"/>
    <w:uiPriority w:val="99"/>
    <w:semiHidden/>
    <w:qFormat/>
    <w:rPr>
      <w:rFonts w:ascii="Times New Roman" w:hAnsi="Times New Roman" w:eastAsia="Times New Roman"/>
      <w:b/>
      <w:bCs/>
    </w:rPr>
  </w:style>
  <w:style w:type="character" w:styleId="Style19" w:customStyle="1">
    <w:name w:val="Основной текст_"/>
    <w:basedOn w:val="DefaultParagraphFont"/>
    <w:qFormat/>
    <w:rPr>
      <w:rFonts w:ascii="Times New Roman" w:hAnsi="Times New Roman" w:eastAsia="Times New Roman"/>
      <w:sz w:val="26"/>
      <w:szCs w:val="26"/>
      <w:shd w:fill="FFFFFF" w:val="clear"/>
    </w:rPr>
  </w:style>
  <w:style w:type="character" w:styleId="115pt" w:customStyle="1">
    <w:name w:val="Основной текст + 11;5 pt"/>
    <w:basedOn w:val="Style19"/>
    <w:qFormat/>
    <w:rPr>
      <w:rFonts w:ascii="Times New Roman" w:hAnsi="Times New Roman" w:eastAsia="Times New Roman"/>
      <w:color w:val="000000"/>
      <w:spacing w:val="0"/>
      <w:sz w:val="23"/>
      <w:szCs w:val="23"/>
      <w:shd w:fill="FFFFFF" w:val="clear"/>
      <w:lang w:val="ru-RU"/>
    </w:rPr>
  </w:style>
  <w:style w:type="character" w:styleId="3" w:customStyle="1">
    <w:name w:val="Основной текст (3)_"/>
    <w:basedOn w:val="DefaultParagraphFont"/>
    <w:qFormat/>
    <w:rPr>
      <w:rFonts w:ascii="Times New Roman" w:hAnsi="Times New Roman" w:eastAsia="Times New Roman"/>
      <w:sz w:val="23"/>
      <w:szCs w:val="23"/>
      <w:shd w:fill="FFFFFF" w:val="clear"/>
    </w:rPr>
  </w:style>
  <w:style w:type="character" w:styleId="11pt" w:customStyle="1">
    <w:name w:val="Основной текст + 11 pt;Полужирный"/>
    <w:basedOn w:val="Style19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sz w:val="22"/>
      <w:szCs w:val="22"/>
      <w:u w:val="none"/>
      <w:shd w:fill="FFFFFF" w:val="clear"/>
      <w:lang w:val="ru-RU"/>
    </w:rPr>
  </w:style>
  <w:style w:type="character" w:styleId="115pt1" w:customStyle="1">
    <w:name w:val="Основной текст + 11;5 pt;Курсив"/>
    <w:basedOn w:val="Style19"/>
    <w:qFormat/>
    <w:rPr>
      <w:rFonts w:ascii="Times New Roman" w:hAnsi="Times New Roman" w:eastAsia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sz w:val="23"/>
      <w:szCs w:val="23"/>
      <w:u w:val="none"/>
      <w:shd w:fill="FFFFFF" w:val="clear"/>
      <w:lang w:val="ru-RU"/>
    </w:rPr>
  </w:style>
  <w:style w:type="character" w:styleId="Sylfaen8pt" w:customStyle="1">
    <w:name w:val="Основной текст + Sylfaen;8 pt"/>
    <w:basedOn w:val="Style19"/>
    <w:qFormat/>
    <w:rPr>
      <w:rFonts w:ascii="Sylfaen" w:hAnsi="Sylfaen" w:eastAsia="Sylfaen" w:cs="Sylfae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16"/>
      <w:szCs w:val="16"/>
      <w:u w:val="none"/>
      <w:shd w:fill="FFFFFF" w:val="clear"/>
      <w:lang w:val="ru-RU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99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start="720" w:end="720"/>
    </w:pPr>
    <w:rPr>
      <w:i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pPr/>
    <w:rPr>
      <w:rFonts w:ascii="Calibri" w:hAnsi="Calibri"/>
      <w:sz w:val="22"/>
      <w:szCs w:val="22"/>
    </w:rPr>
  </w:style>
  <w:style w:type="paragraph" w:styleId="Style22" w:customStyle="1">
    <w:name w:val="Знак"/>
    <w:basedOn w:val="Normal"/>
    <w:uiPriority w:val="99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BodyTextIndent">
    <w:name w:val="Body Text Indent"/>
    <w:basedOn w:val="Normal"/>
    <w:pPr>
      <w:spacing w:before="0" w:after="120"/>
      <w:ind w:start="283"/>
    </w:pPr>
    <w:rPr>
      <w:sz w:val="24"/>
      <w:szCs w:val="24"/>
    </w:rPr>
  </w:style>
  <w:style w:type="paragraph" w:styleId="ConsPlusNormal" w:customStyle="1">
    <w:name w:val="ConsPlusNormal"/>
    <w:uiPriority w:val="99"/>
    <w:qFormat/>
    <w:pPr>
      <w:widowControl w:val="fals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star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b/>
      <w:sz w:val="24"/>
      <w:szCs w:val="24"/>
    </w:rPr>
  </w:style>
  <w:style w:type="paragraph" w:styleId="BodyTextIndent2">
    <w:name w:val="Body Text Indent 2"/>
    <w:basedOn w:val="Normal"/>
    <w:qFormat/>
    <w:pPr>
      <w:ind w:start="708"/>
      <w:jc w:val="both"/>
    </w:pPr>
    <w:rPr>
      <w:sz w:val="28"/>
      <w:szCs w:val="24"/>
    </w:rPr>
  </w:style>
  <w:style w:type="paragraph" w:styleId="BodyTextIndent3">
    <w:name w:val="Body Text Indent 3"/>
    <w:basedOn w:val="Normal"/>
    <w:qFormat/>
    <w:pPr>
      <w:ind w:firstLine="709" w:start="708"/>
      <w:jc w:val="both"/>
    </w:pPr>
    <w:rPr>
      <w:sz w:val="28"/>
      <w:szCs w:val="24"/>
    </w:rPr>
  </w:style>
  <w:style w:type="paragraph" w:styleId="BodyText2">
    <w:name w:val="Body Text 2"/>
    <w:basedOn w:val="Normal"/>
    <w:qFormat/>
    <w:pPr>
      <w:jc w:val="center"/>
    </w:pPr>
    <w:rPr>
      <w:bCs/>
      <w:sz w:val="28"/>
      <w:szCs w:val="24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Style23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Footer">
    <w:name w:val="foot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11" w:customStyle="1">
    <w:name w:val="Знак1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" w:customStyle="1">
    <w:name w:val="Знак1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PlainText">
    <w:name w:val="Plain Text"/>
    <w:basedOn w:val="Normal"/>
    <w:uiPriority w:val="99"/>
    <w:qFormat/>
    <w:pPr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qFormat/>
    <w:pPr>
      <w:spacing w:before="75" w:after="75"/>
      <w:ind w:firstLine="75"/>
    </w:pPr>
    <w:rPr>
      <w:rFonts w:ascii="Arial" w:hAnsi="Arial" w:cs="Arial"/>
      <w:sz w:val="24"/>
      <w:szCs w:val="24"/>
    </w:rPr>
  </w:style>
  <w:style w:type="paragraph" w:styleId="211" w:customStyle="1">
    <w:name w:val="Основной текст 21"/>
    <w:basedOn w:val="Normal"/>
    <w:qFormat/>
    <w:pPr>
      <w:ind w:firstLine="360"/>
      <w:jc w:val="both"/>
    </w:pPr>
    <w:rPr>
      <w:sz w:val="24"/>
    </w:rPr>
  </w:style>
  <w:style w:type="paragraph" w:styleId="Style24" w:customStyle="1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25" w:customStyle="1">
    <w:name w:val="Знак Знак Знак Знак"/>
    <w:basedOn w:val="Normal"/>
    <w:uiPriority w:val="99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Title" w:customStyle="1">
    <w:name w:val="ConsPlusTitle"/>
    <w:uiPriority w:val="99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harCharChar" w:customStyle="1">
    <w:name w:val="Char Char Char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FootnoteText">
    <w:name w:val="footnote text"/>
    <w:basedOn w:val="Normal"/>
    <w:uiPriority w:val="99"/>
    <w:pPr/>
    <w:rPr/>
  </w:style>
  <w:style w:type="paragraph" w:styleId="Standard" w:customStyle="1">
    <w:name w:val="Standard"/>
    <w:qFormat/>
    <w:pPr>
      <w:widowControl/>
      <w:bidi w:val="0"/>
      <w:spacing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eastAsia="en-US" w:val="ru-RU" w:bidi="ar-SA"/>
    </w:rPr>
  </w:style>
  <w:style w:type="paragraph" w:styleId="Default" w:customStyle="1">
    <w:name w:val="Default"/>
    <w:qFormat/>
    <w:pPr>
      <w:widowControl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22" w:customStyle="1">
    <w:name w:val="Основной текст (2)"/>
    <w:basedOn w:val="Normal"/>
    <w:qFormat/>
    <w:pPr>
      <w:widowControl w:val="false"/>
      <w:shd w:val="clear" w:color="auto" w:fill="FFFFFF"/>
      <w:spacing w:lineRule="atLeast" w:line="0" w:before="660" w:after="480"/>
      <w:jc w:val="both"/>
    </w:pPr>
    <w:rPr>
      <w:sz w:val="44"/>
      <w:szCs w:val="44"/>
    </w:rPr>
  </w:style>
  <w:style w:type="paragraph" w:styleId="HTMLPreformatted">
    <w:name w:val="HTML Preformatted"/>
    <w:basedOn w:val="Normal"/>
    <w:uiPriority w:val="99"/>
    <w:semiHidden/>
    <w:unhideWhenUsed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eastAsia="Arial" w:eastAsiaTheme="minorEastAsia"/>
      <w:sz w:val="22"/>
      <w:szCs w:val="22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start"/>
    </w:pPr>
    <w:rPr>
      <w:rFonts w:eastAsia="Times New Roman" w:ascii="Calibri" w:hAnsi="Calibri" w:cs="Times New Roman"/>
      <w:color w:val="auto"/>
      <w:kern w:val="0"/>
      <w:sz w:val="22"/>
      <w:szCs w:val="22"/>
      <w:lang w:val="ru-RU" w:eastAsia="ru-RU" w:bidi="ar-SA"/>
    </w:rPr>
  </w:style>
  <w:style w:type="paragraph" w:styleId="Style26" w:customStyle="1">
    <w:name w:val="Знак Знак Знак Знак Знак Знак Знак Знак Знак Знак Знак Знак Знак Знак Знак Знак Знак Знак Знак Знак Знак Знак"/>
    <w:basedOn w:val="Normal"/>
    <w:uiPriority w:val="99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msonormalmrcssattr" w:customStyle="1">
    <w:name w:val="msonormal_mr_css_attr"/>
    <w:basedOn w:val="Normal"/>
    <w:uiPriority w:val="99"/>
    <w:qFormat/>
    <w:pPr>
      <w:spacing w:beforeAutospacing="1" w:afterAutospacing="1"/>
    </w:pPr>
    <w:rPr>
      <w:rFonts w:eastAsia="Arial" w:eastAsiaTheme="minorEastAsia"/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pPr/>
    <w:rPr/>
  </w:style>
  <w:style w:type="paragraph" w:styleId="annotationsubject">
    <w:name w:val="annotation subject"/>
    <w:basedOn w:val="CommentText"/>
    <w:uiPriority w:val="99"/>
    <w:semiHidden/>
    <w:unhideWhenUsed/>
    <w:qFormat/>
    <w:pPr/>
    <w:rPr>
      <w:b/>
      <w:bCs/>
    </w:rPr>
  </w:style>
  <w:style w:type="paragraph" w:styleId="13" w:customStyle="1">
    <w:name w:val="Основной текст1"/>
    <w:basedOn w:val="Normal"/>
    <w:qFormat/>
    <w:pPr>
      <w:widowControl w:val="false"/>
      <w:shd w:val="clear" w:color="auto" w:fill="FFFFFF"/>
      <w:spacing w:lineRule="exact" w:line="322" w:before="420" w:after="0"/>
      <w:jc w:val="end"/>
    </w:pPr>
    <w:rPr>
      <w:sz w:val="26"/>
      <w:szCs w:val="26"/>
    </w:rPr>
  </w:style>
  <w:style w:type="paragraph" w:styleId="31" w:customStyle="1">
    <w:name w:val="Основной текст (3)"/>
    <w:basedOn w:val="Normal"/>
    <w:qFormat/>
    <w:pPr>
      <w:widowControl w:val="false"/>
      <w:shd w:val="clear" w:color="auto" w:fill="FFFFFF"/>
      <w:spacing w:lineRule="atLeast" w:line="0" w:before="420" w:after="0"/>
      <w:jc w:val="both"/>
    </w:pPr>
    <w:rPr>
      <w:sz w:val="23"/>
      <w:szCs w:val="23"/>
    </w:rPr>
  </w:style>
  <w:style w:type="paragraph" w:styleId="Style27">
    <w:name w:val="Содержимое врезки"/>
    <w:basedOn w:val="Normal"/>
    <w:qFormat/>
    <w:pPr/>
    <w:rPr/>
  </w:style>
  <w:style w:type="numbering" w:styleId="Style28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EEF4-AE64-4C9A-BA67-32D5F869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LibreOffice/25.8.2.2$Windows_X86_64 LibreOffice_project/d401f2107ccab8f924a8e2df40f573aab7605b6f</Application>
  <AppVersion>15.0000</AppVersion>
  <Pages>6</Pages>
  <Words>1321</Words>
  <Characters>10479</Characters>
  <CharactersWithSpaces>11872</CharactersWithSpaces>
  <Paragraphs>48</Paragraphs>
  <Company>ДОиН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2022-10-26T10:59:00Z</dcterms:created>
  <dc:creator>shsb</dc:creator>
  <dc:description/>
  <dc:language>ru-RU</dc:language>
  <cp:lastModifiedBy/>
  <dcterms:modified xsi:type="dcterms:W3CDTF">2025-11-07T15:30:11Z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